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92" w:rsidRPr="00296B92" w:rsidRDefault="00296B92" w:rsidP="00296B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Редакция от 8 </w:t>
      </w:r>
      <w:proofErr w:type="spellStart"/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</w:t>
      </w:r>
      <w:proofErr w:type="spellEnd"/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</w:p>
    <w:p w:rsidR="00296B92" w:rsidRPr="00296B92" w:rsidRDefault="00296B92" w:rsidP="00296B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17.05.2012 № 413</w:t>
      </w:r>
    </w:p>
    <w:p w:rsidR="00296B92" w:rsidRPr="00296B92" w:rsidRDefault="00296B92" w:rsidP="00296B92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федерального государственного образовательного стандарта среднего общего образования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Наименование в редакции, введенной в действие с 23 февраля 2015 года </w:t>
      </w:r>
      <w:hyperlink r:id="rId4" w:anchor="/document/99/420248125/XA00LU62M3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29 декабря 2014 года № 1645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5" w:anchor="/document/99/420255748/XA00M6G2N3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anchor="/document/99/499024581/XA00M3A2ME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5.2.41 Положения о Министерстве образования и науки Российской Федерации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7" w:anchor="/document/99/499024581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3 июня 2013 года № 466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2013, № 23, ст.2923; № 33, ст.4386; № 37, ст.4702; 2014, № 2, ст.126; № 6, ст.582; №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27, ст.3776), и </w:t>
      </w:r>
      <w:hyperlink r:id="rId8" w:anchor="/document/99/499038026/XA00M902N2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17 Правил разработки, утверждения федеральных государственных образовательных стандартов и внесения в них изменений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hyperlink r:id="rId9" w:anchor="/document/99/499038026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5 августа 2013 года № 661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2013, № 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ст.4377; 2014, № 38, ст.5096),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Утвердить прилагаемый </w:t>
      </w:r>
      <w:hyperlink r:id="rId10" w:anchor="/document/99/902350579/XA00LTK2M0/" w:tgtFrame="_self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государственный образовательный стандарт среднего общего образования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ввести его в действие со дня вступления в силу настоящего приказа.</w:t>
      </w:r>
    </w:p>
    <w:p w:rsidR="00296B92" w:rsidRPr="00296B92" w:rsidRDefault="00296B92" w:rsidP="00296B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Министра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А.А.Фурсенко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B92" w:rsidRPr="00296B92" w:rsidRDefault="00296B92" w:rsidP="00296B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июня 2012 года,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24480 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Приложение. Федеральный государственный образовательный стандарт среднего общего образования*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Наименование в редакции, введенной в действие с 23 февраля 2015 года </w:t>
      </w:r>
      <w:hyperlink r:id="rId11" w:anchor="/document/99/420248125/XA00LU62M3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29 декабря 2014 года № 1645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12" w:anchor="/document/99/420255748/XA00LTK2M0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B92" w:rsidRPr="00296B92" w:rsidRDefault="00296B92" w:rsidP="00296B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государственный образовательный стандарт среднего общего образования (далее - Стандарт) представляет собой совокупность требований, обязательных при реализации основной образовательной программы среднего общего образования (далее - основной образовательной программы).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/document/99/902389617/XA00M5Q2MD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6 статьи 2 Федерального закона от 29 декабря 2012 года № 273-ФЗ "Об образовании в Российской Федерации"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ст.566; № 19, ст.2289; №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22, ст.2769; № 23, ст.2933; № 26, ст.3388; № 30, ст.4257, ст.4263).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(Сноска в редакции, введенной в действие с 23 февраля 2015 года </w:t>
      </w:r>
      <w:hyperlink r:id="rId14" w:anchor="/document/99/420248125/XA00LVS2MC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29 декабря 2014 года № 1645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15" w:anchor="/document/99/420255748/XA00LUO2M6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вкл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в себя требования: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результатам освоения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 образовательной программы,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структуре основной образовательной программы,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образовательных отношений;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условиям реализации основной образовательной программы, в том числе кадровым, финансовым, материальн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о-техническим и иным условиям.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освоения основной образовательной программы, ее структуре и условиям реализации учитывают возрастные и индивидуальные особенности обучающихся при получении среднего общего образования, включая образовательные потребности 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 с ограниченными возможностями здоровья</w:t>
      </w:r>
      <w:r w:rsidRPr="00296B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vip.1zavuch.ru/system/content/image/183/1/2607191/" style="width:7.5pt;height:17.25pt"/>
        </w:pic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инвалидов, а также значимость данного уровня общего образования для продолжения обучения в организациях, осуществляющих образовательную деятельность, профессиональной деятельности и успешной социализации.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Стандарт является основой объективной оценки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обучающихся,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своивших основную 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программу, независимо от формы получения образования и формы обучения.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положений </w:t>
      </w:r>
      <w:hyperlink r:id="rId16" w:anchor="/document/99/902389617/XA00MEE2NA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11 Федерального закона от 29 декабря 2012 года № 273-ФЗ "Об образовании в Российской Федерации"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ст.566; №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19, ст.2289; № 22, ст.2769; № 23, ст.2933; № 26, ст.3388; № 30, ст.4257, ст.4263).</w:t>
      </w:r>
      <w:proofErr w:type="gramEnd"/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 может быть получено: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организациях, осуществляющих образовательную деятельность (в очной,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заочной форме);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организаций, осуществляющих образовательную деятельность, в форме семейного образования и самообразования.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сочетание различных форм получени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образования и форм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получения среднего общего образования составляет два года,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образования, и для обучающихся, осваивающих основную образовательную программу в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заочной формах, независимо от применяемых образовательных технологий, увеличивается не более чем на один год.</w:t>
      </w:r>
      <w:proofErr w:type="gramEnd"/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Стандарт разработан с учетом региональных, национальных и этнокультурных потребностей народов Российской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и направлен на обеспечение: 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российской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идентичности обучающихся;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образовательной программы;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овладение духовными ценностями и культурой 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гонационального народа России;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 возможностей получения качественног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среднего общего 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бесплатного образования на ступени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социализации обучающихся, их самоидентификацию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образовательную программу;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преемственности основных образовательных программ дошкольного, начального общего, основного общего, среднего общего,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государственно-обществен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управления в образовании;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основ оценки результатов освоения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программы, деятельности педагогических работников, организаций, 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развития и самореализации обучающихся, для формирования здорового, безопасного и экологически целесообразного образа жизни обучающихся;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гарантий по соответствующему финансированию основной образовательной программы, реализуемой через урочную и внеурочную деятельность.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Методологической основой Стандарта является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который обеспечивает: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готовности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и непрерывному образованию;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конструирование развивающей образовательной среды организации, осуществляющей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учебно-познавател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ьную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образовательной деятельности с учетом индивидуальных, возрастных, психологических, физиологических особен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и здоровья обучающихся.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является основой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примерных основных образовательных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среднего общего образования;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программ учебных предметов, курсов, учебной литературы, контро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льно-измерительных материалов;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образовательной деятельности в организациях, осуществляющих образовательную деятельность, реализующих основную образовательную программу, независимо от их организационно-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форм и подчиненности;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нормативов финансового обеспечения образовательной деятельности организаций, осуществляющих образовательную деятельность, реализующих основную образовательную программу, формирования государственного (муниципального) задания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образовательного учреждения;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и надзора за соблюдением законодательства Российской Федерации в области образования;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государственной итоговой и промеж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уточной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системы внутреннего мониторинга качества образования в организации, осуществляющей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работы методических служб;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огических работников;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подготовки, профессиональной переподготовки и повышения квалификации работников образования.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Стандарт ориентирован на становление личностных характеристик выпускника ("портрет выпускника школы"):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 свой край и свою Родину, уважающий свой народ,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и духовные традиции;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креативный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критически мыслящий, активно и целенаправленно познающий мир, осознающий ценность образования и науки, труда и творч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ества для человека и общества;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научных мето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познания окружающего мира;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творчество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инновационную деятельность;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сотрудничеству, способный осуществлять учебно-исследовательскую, проектную и информационн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о-познавательную деятельность;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себя личностью, социально активный, уважающий закон и правопорядок, осознающий ответственность перед семьей, обществом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государством, человечеством;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 мнение других людей, умеющий вести конструктивный диалог, достигать взаимопонимани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успешно взаимодействовать;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выполняющий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пропагандирующий правила здорового, безопасного и экологически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целесообразного образа жизни;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осознанному выбору профессии, понимающий значение профессиональной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для человека и общества;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мотивированный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образование и самообразование в течение всей своей жизни.</w:t>
      </w:r>
    </w:p>
    <w:p w:rsidR="00296B92" w:rsidRDefault="00296B92" w:rsidP="00296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92" w:rsidRPr="00296B92" w:rsidRDefault="00296B92" w:rsidP="00296B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Требования к результатам освоения основной образовательной программы</w:t>
      </w:r>
    </w:p>
    <w:p w:rsid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Стандарт устанавливает требования к результатам освоения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программы: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антикоррупционное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мировоззрение, правосознании, экологическую культуру, способность ставить цели и строить жизненные планы, способность к осознанию российской гражданской идентичн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в поликультурном социуме;</w:t>
      </w:r>
      <w:proofErr w:type="gramEnd"/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социальной деятельности;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7. Личностные результаты освоения основной образовательной программы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готовность к служению Отечеству, его защите;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Личностные результаты освоения адаптированной основной образовательной программы должны отражать:</w:t>
      </w:r>
    </w:p>
    <w:p w:rsidR="00F37DDE" w:rsidRDefault="00296B92" w:rsidP="00F37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глухих, слабослышащих, позднооглохших обуча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ющихся:</w:t>
      </w:r>
    </w:p>
    <w:p w:rsidR="00296B92" w:rsidRPr="00296B92" w:rsidRDefault="00296B92" w:rsidP="00F37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F37DDE" w:rsidRDefault="00296B92" w:rsidP="00F37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аппарата:</w:t>
      </w:r>
    </w:p>
    <w:p w:rsidR="00F37DDE" w:rsidRDefault="00296B92" w:rsidP="00F37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пространственной и с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оциально-бытовой ориентировки;</w:t>
      </w:r>
    </w:p>
    <w:p w:rsidR="00F37DDE" w:rsidRDefault="00296B92" w:rsidP="00F37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и безопасно передвигаться в знакомом и незнакомом пространстве с использованием сп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ециального оборудования;</w:t>
      </w:r>
    </w:p>
    <w:p w:rsidR="00F37DDE" w:rsidRDefault="00296B92" w:rsidP="00F37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и дифференциации картины мира, ее временно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-пространственной организации;</w:t>
      </w:r>
    </w:p>
    <w:p w:rsidR="00296B92" w:rsidRPr="00296B92" w:rsidRDefault="00296B92" w:rsidP="00F37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37DDE" w:rsidRDefault="00296B92" w:rsidP="00F37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для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расстройствами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спектра:</w:t>
      </w:r>
    </w:p>
    <w:p w:rsidR="00296B92" w:rsidRPr="00296B92" w:rsidRDefault="00296B92" w:rsidP="00F37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живать границы взаимодействия;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своих предпочтений (ограничений) в бытовой сфере и сфере интересов.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адаптированной основной образовательной программы должны отражать: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глухих, слабослышащи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позднооглохших обучающихся: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определения и исправления специфических ошибок (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аграмматизмов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письменной и устной речи;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расстрой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ствами </w:t>
      </w:r>
      <w:proofErr w:type="spellStart"/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спектра: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организующей помощи </w:t>
      </w:r>
      <w:proofErr w:type="spellStart"/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тьютора;</w:t>
      </w:r>
      <w:proofErr w:type="spellEnd"/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умением определять наиболее эффективные способы достижения результата при сопровождающей помощи педагогического работника 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организующей помощи </w:t>
      </w:r>
      <w:proofErr w:type="spellStart"/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тьютора;</w:t>
      </w:r>
      <w:proofErr w:type="spellEnd"/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умением выполнять действия по заданному алгоритму или образцу при сопровождающей помощи педагогического работника 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организующей помощи </w:t>
      </w:r>
      <w:proofErr w:type="spellStart"/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тьютора;</w:t>
      </w:r>
      <w:proofErr w:type="spellEnd"/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оценивать результат своей деятельности в соответствии с заданными эталонами пр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организующей помощи </w:t>
      </w:r>
      <w:proofErr w:type="spellStart"/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тьютора;</w:t>
      </w:r>
      <w:proofErr w:type="spellEnd"/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адекватно реагировать в стандартной ситуации на успех и неудачу, конструктивно действовать даже в ситуациях неуспеха пр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организующей помощи </w:t>
      </w:r>
      <w:proofErr w:type="spellStart"/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тьютора;</w:t>
      </w:r>
      <w:proofErr w:type="spellEnd"/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активного использования знаково-символических сре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представления информации об изучаемых объектах и процессах, различных схем решения учебных и практических задач при организующей помощи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педагога-психолога и </w:t>
      </w:r>
      <w:proofErr w:type="spellStart"/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тьютора;</w:t>
      </w:r>
      <w:proofErr w:type="spellEnd"/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самостоятельно обратиться к педагогическому работнику (педагогу-психологу, социальному педагогу) в случае личных затруднений 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какого-либо вопроса;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Предметные результаты освоения основной образовательной программы устанавливаются для учебных предметов на 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 и углубленном уровнях.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общекультурной подготовки.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 наук, систематических знаний и способов действий, присущих данному учебному пр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едмету.</w:t>
      </w:r>
      <w:proofErr w:type="gramEnd"/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ствий на </w:t>
      </w:r>
      <w:proofErr w:type="spellStart"/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F37DDE" w:rsidRPr="00F37DDE" w:rsidRDefault="00F37DDE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9.1. Русский язык и литература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ммуникации, должно обеспечить:</w:t>
      </w:r>
      <w:proofErr w:type="gramEnd"/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языка в жизни человека, общества, государства, способности свободно общаться в разл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ичных формах и на разные темы;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общения народов России;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осознания тесной связи между языковым, литературным, интеллектуальным, духовно-нравственным развитием ли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чности и ее социальным ростом;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причастности к российским свершениям, традициям и осознание историчес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преемственности поколений;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русского речевого этикета;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функциона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льно-смысловых типов и жанров.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"Русский язык и литература" включают результа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изучения учебных предметов: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"Русский язык", "Литература" (базовый уровень) - требования к предметным результатам освоения базового курса русского языка и литературы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о нормах русского литературного языка и применение знаний о них в речевой практике;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навыками самоанализа и самооценки на основе наблюдений за собственной речью;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изобразительно-выразительных возможностях русского языка;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учитывать исторический, историко-культурный контекст и конте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тв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орчества писателя в процессе анализа художественного произведения;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системе стилей языка художественной литературы;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для сле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пых, слабовидящих обучающихся: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письма на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брайлевской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печатной машинке;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12) для глухих, слабослышащи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позднооглохших обучающихся: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основных видов речевой деятельности обучающихся -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слухозрительного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(с использованием слуховых аппаратов и (или)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кохлеарных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имплантов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говорения, чтения, письма;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для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расстрой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ствами </w:t>
      </w:r>
      <w:proofErr w:type="spellStart"/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спектра: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бозначить собственную позицию.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"Русский язык", "Литература" (углубленный уровень) -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лингвистике как части общечеловеческого гуманитарного знания;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языке как многофункциональной развивающейся системе, о стилистических ресурсах языка;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владение различными приемами редактирования текстов;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владение навыками комплексного филологического анализа художественного текста;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владение начальными навыками литературоведческого исследования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теоретико-литературного характера;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принципах основных направлений литературной критики.</w:t>
      </w:r>
    </w:p>
    <w:p w:rsidR="00F37DDE" w:rsidRP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9.2. </w:t>
      </w:r>
      <w:r w:rsidR="00F37DDE" w:rsidRPr="00F3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Родной язык и родная литература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предметной области "Родной язык и родная 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литература" должно обеспечить: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родного языка в жизни человека, общества, государства, способности свободно общаться на родном языке в разл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ичных формах и на разные темы;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культурно-языковое поле родной литературы и культуры, воспитание ценностного отношения к родному языку как но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сителю культуры своего народа;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осознания тесной связи между языковым, литературным, интеллектуальным, духовно-нравственным развитием ли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чности и ее социальным ростом;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причастности к свершениям, традициям своего народа и осознание историчес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преемственности поколений;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правилами речевого этикета;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функциона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льно-смысловых типов и жанров.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"Родной язык и родная литература" включают предметные результаты учебных предметов: "Родной язык", "Родная литература" (базовый и углубленный уровень) - требования к предметным результатам освоения базового курса родного языка и родной литературы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о нормах родного языка и применение знаний о них в речевой практике;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видами речевой деятельности на родном языке (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свободного использования коммуникативно-эстетических возможностей родного языка;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текста на родном языке;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F37DDE" w:rsidRPr="00F37DDE" w:rsidRDefault="00F37DDE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9.3. Иностранные языки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"Иностранные языки" включают предметные результа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изучения учебных предметов: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"Иностранный язык", "Второй иностранный язык" (базовый уровень) - требования к предметным результатам освоения базового курса иностранного языка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владение знаниями о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сформированное умения использовать иностранный язык как средство для получения информации из иноязычных источников в образовательны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самообразовательных целях.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"Иностранный язык", "Второй иностранный язык" (углубленный уровень) -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достижение уровня владения иностранным языком, превышающего пороговый, достаточного для делового общения в рамках выбранного профиля;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перевода с иностранного языка на русский при работе с несложными текстами в русле выбранного профиля;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F37DDE" w:rsidRPr="00F37DDE" w:rsidRDefault="00F37DDE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9.4. Общественные науки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"Обществе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науки" должно обеспечить: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мировоззренческой, ценностно-смысловой сферы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российской гражданской идентичности,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поликультурности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толерантности, приверженности ценностям, закрепленным </w:t>
      </w:r>
      <w:hyperlink r:id="rId17" w:anchor="/document/99/9004937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России в многообразном, быстро меняюще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 глобальном мире;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критического мышления, анализа и синтеза, умений оценивать и сопоставлять методы исследования, хара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ктерные для общественных наук;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восприятия всего спектра природных, экономических, соц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иальных реалий;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данных различных источников;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знаниями о многообразии взглядов и теорий 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тематике общественных наук.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"Общественные науки" включают предметные результа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изучения учебных предметов: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"История" (базовый уровень) - требования к предметным результатам освоения базового курса истории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навыками проектной деятельности и исторической реконструкции с привлечением различных источников;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вести диалог, обосновывать свою точку зрения в диску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по исторической тематике.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"История" (углубленный уровень) -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месте и роли исторической науки в системе научных дисциплин, представлений об историографии;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системными историческими знаниями, понимание места и роли России в мировой истории;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оценивать различные исторические версии. "Обществознание" (базовый уровень) - требования к предметным результатам освоения интегрированного учебного предмета "Обществознание"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базовым понятийным аппаратом социальных наук;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методах познания социальных явлений и процессов;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цессов общественного развития.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"География" (базовый уровень) - требования к предметным результатам освоения базового курса географии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владение представлениями о современной географической науке, ее участии в решении важнейших проблем человечества;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владение умениями географического анализа и интерпретации разнообразной информации;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об основных проблемах взаимодействия природы и общества, о природных и социально-экономических а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спектах экологических проблем.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"География" (углубленный уровень) -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владение умениями проводить учебные исследования, в том числе с использованием простейшего моделирования и проектирования природных, социально-экономических и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явлений и процессов;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навыками картографической интерпретации природных, социально-экономических и экологических характеристик различных территорий;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владение умениями работать с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геоинформационными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владение первичными умениями проводить географическую экспертизу разнообразных природных, социально-экономических и экологических процессов;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тойчивому развитию территорий.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"Экономика" (базовый уровень) - требования к предметным результатам освоения базового курса экономики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чужой собственности;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понимание места и роли России в современной мировой экономике; умение ориентироваться в текущих экономическ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событиях в России и в мире.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"Экономика" (углубленный уровень) -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ситуации в экономике России.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"Право" (базовый уровень) - требования к предметным результатам освоения базового курса права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понятии государства, его функциях, механизме и формах;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знаниями о понятии права, источниках и нормах права, законности, правоотношениях;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знаниями о правонарушениях и юридической ответственности;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</w:t>
      </w:r>
      <w:hyperlink r:id="rId18" w:anchor="/document/99/9004937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основном законе государства, владение знаниями об основах правового статуса личности в Российской Федерации;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правового мышления и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поведения;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об основах административного, гражданского, трудового, уголовного права;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понимание юридической деятельности; ознакомление со спецификой основных юридических профессий;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самостоятельного поиска правовой информации, умений использовать результаты в конкретных жизненных ситуациях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"Право" (углубленный уровень) -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и значении права как важнейшего социального регулятора и элемента культуры общества;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владение знаниями об основных правовых принципах, действующих в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демократическом обществе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системе и структуре права, правоотношениях, правонарушениях и юридической ответственности;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знаниями о российской правовой системе, особенностях ее развития;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понимание юридической деятельности как формы реализации права; ознакомление со спецификой основных юридических профессий;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ользованием нормативных актов.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"Россия в мире" (базовый уровень) - требования к предметным результатам освоения интегрированного учебного предмета "Россия в мире"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России в разные исторические периоды на основе знаний в области обществознания, истории, географии,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культурологии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месте и роли России как неотъемлемой части мира в контексте мирового развития, как определяющего компонента формирования российской идентичности;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взгляда на современный мир с точки зрения интересов России, понимания ее прошлого и настоящего;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единстве и многообразии многонационального российского народа; понимание толерантности и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мультикультурализма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использования широкого спектра социально-экономической информации для анализа и оценки конкретных ситуаций прошлого и настоящего;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сравнительного анализа исторических событий, происходивших в один исторический период в разных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общностях, и аналогичных исторических процессов, протекавших в различные хронологические периоды;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отличать интерпретации прошлого, основанные на фактическом материале, от заведомых искажений, не имеющих документального подтверждения;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особенностях современного глобального общества, информационной политике и механизмах создания образа исторической и современной России в мире;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реконструкции и интерпретации прошлого России на основе источников,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России.</w:t>
      </w:r>
    </w:p>
    <w:p w:rsidR="00F37DDE" w:rsidRPr="00F37DDE" w:rsidRDefault="00F37DDE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9.5. Математика и информатика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"Математика и и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нформатика" должно обеспечить: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социальных, культурных и исторических факторах становл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математики и информатики;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логического, алгоритмическо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математического мышления;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применять полученные знания при решении различных 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реальные процессы и явления;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и работы в Интернете;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информационных технологий;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м, распространение информации.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"Математика и информатика" включают предметные результа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изучения учебных предметов: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"Математика" (включая алгебру и начала математического анализа, геометрию) (базовый уровень) - требования к предметным результатам освоения базового курса математики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основных понятиях, идеях и методах математического анализа;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владение навыками использования готовых компьютерных программ при решении задач;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для слеп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слабовидящих обучающихся: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правилами записи математических формул и специальных знаков рельефно-точечной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обозначений Л.Брайля;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тактильно-осязательным способом обследования и восприятия рельефных изображений предметов, контурных изображений 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 и другое;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умения выполнять геометрические построения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черче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("</w:t>
      </w:r>
      <w:proofErr w:type="spellStart"/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Драфтсмен</w:t>
      </w:r>
      <w:proofErr w:type="spellEnd"/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", "Школьник");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овладение основным функционалом программы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невизуального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информации на экране персонального компьютера, умение использовать персональные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тифлотехнические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информационно-коммуникационного доступа слепыми обучающимися;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для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аппарата: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</w:t>
      </w:r>
      <w:proofErr w:type="spellEnd"/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сенсорных нарушений;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умения использовать 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средства доступа.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"Математика" (включая алгебру и начала математического анализа, геометрию) (углубленный уровень) -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необходимости доказатель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обосновании математических утверждений и роли аксиоматики в проведении дедуктивных рассуждений;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величин по их распределению.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"Информатика" (базовый уровень) - требования к предметным результатам освоения базового курса информатики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информации и связанных с ней процессов в окружающем мире;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навыками алгоритмического мышления и понимание необходимости формального описания алгоритмов;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компьютерно-математических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владение компьютерными средствами представления и анализа данных;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и работы в Интернете.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"Информатика" (углубленный уровень) -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владение системой базовых знаний, отражающих вклад информатики в формирование современной научной картины мира;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</w:t>
      </w:r>
      <w:proofErr w:type="spellStart"/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интернет-приложений</w:t>
      </w:r>
      <w:proofErr w:type="spellEnd"/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владение основными сведениями о базах данных, их структуре, средствах создания и работы с ними;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владение опытом построения и использования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компьютерно-математических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работать с библиотеками программ; наличие опыта использования компьютерных сре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 анализа данных.</w:t>
      </w:r>
    </w:p>
    <w:p w:rsidR="00F37DDE" w:rsidRPr="00F37DDE" w:rsidRDefault="00F37DDE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9.6. Естественные науки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"Естеств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науки" должно обеспечить: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целостной научной картины мира; формирование понимания взаимосвязи и взаимозависимости естественных наук; 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влияния естественных наук на окружающую среду, экономическую, технологическую, социальную и этическу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ю сферы деятельности человека;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навыков учебной, проектно-исследовательской, творческой деятельности, мотивац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обучающихся к саморазвитию;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анализировать, оценивать, проверять на достоверность 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обобщать научную информацию;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безопасной работы во время проектно-исследовательской и экспериментальной деятельности, при использован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лабораторного оборудования.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"Естественные науки" включают предметные результа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изучения учебных предметов: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"Физика" (базовый уровень) - требования к предметным результатам освоения базового курса физики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решать физические задачи;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позиции по отношению к физической информации, получаемой из разных источников;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овладение (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представлений) правилами записи физических формул рельефно-точечной системы обозначений Л.Брайля (для слепых и с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лабовидящих обучающихся).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"Физика" (углубленный уровень) -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экологической безопасности.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"Химия" (базовый уровень) - требования к предметным результатам освоения базового курса химии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давать количественные оценки и проводить расчеты по химическим формулам и уравнениям;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правилами техники безопасности при использовании химических веществ;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позиции по отношению к химической информации, получаемой из разных источников;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для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овладение основными доступными методами научного познания;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для слепых и слабовидящих обучающихся овладение правилами записи химических формул с использованием рельефно-точечной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обозначений Л.Брайля.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"Химия" (углубленный уровень) -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 об общих химических закономерностях, законах, теориях;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оборудованием;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описания, анализа и оценки достоверности полученного результата;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занной с переработкой веществ.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"Биология" (базовый уровень) - требования к предметным результатам освоения базового курса биологии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F37DDE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</w:t>
      </w:r>
      <w:r w:rsidR="00F3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проблемам и путям их решения.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"Биология" (углубленный уровень) -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 об общих биологических закономерностях, законах, теориях;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убежденности в необходимости соблюдения этических норм и экологических требований при проведении биологических исследований.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"Естествознание" (базовый уровень) - требования к предметным результатам освоения интегрированного учебного предмета "Естествознание"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целостной современной </w:t>
      </w:r>
      <w:proofErr w:type="spellStart"/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</w:t>
      </w:r>
      <w:proofErr w:type="spellStart"/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научном методе познания природы и средствах изучения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мегамира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макромира и микромира; владение приемами </w:t>
      </w:r>
      <w:proofErr w:type="spellStart"/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наблюдений, опытов исследований и оценки достоверности полученных результатов;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владение понятийным аппаратом естественных наук, позволяющим познавать мир, участвовать в дискуссиях по </w:t>
      </w:r>
      <w:proofErr w:type="spellStart"/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естественно-научным</w:t>
      </w:r>
      <w:proofErr w:type="spellEnd"/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понимать значимость </w:t>
      </w:r>
      <w:proofErr w:type="spellStart"/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ределенной системой ценностей.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"Астрономия" (базовый уровень) - требования к предметным результатам освоения учебного предмета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сущности наблюдаемых во Вселенной явлений;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(Подраздел "Астрономия" (базовый уровень) дополнительно включен с 7 августа 2017 года </w:t>
      </w:r>
      <w:hyperlink r:id="rId19" w:anchor="/document/99/456079019/XA00M3A2MS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29 июня 2017 года № 613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54695" w:rsidRP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9.7. Физическая культура, экология и основы </w:t>
      </w:r>
      <w:r w:rsidR="00D54695" w:rsidRPr="00D5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 жизнедеятельности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учебных предметов "Физическая культура", "Экология" и "Основы безопасности жизнеде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ятельности" должно обеспечить: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навыков здорового, безопасного и экологически целесообразного образа жизни, понимание рисков и у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 современного мира;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и владение навыками поведения в опасных и чрезвычайных ситуациях природного, социаль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 техногенного характера;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сохранять эмоциональную устойчивость в опасных и чрезвычайных ситуациях, а также навыками оказан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первой помощи пострадавшим;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действовать индивидуально и в группе в опа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сных и чрезвычайных ситуациях.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культура" (базовый уровень) - требования к предметным результатам освоения базового курса физической культуры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для слеп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слабовидящих обучающихся: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 осязательного и слухового самоконтроля в процессе ф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ормирования трудовых действий;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современных бытовых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тифлотехнических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средствах, приборах и их применении в повседневной жизни;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для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</w:t>
      </w:r>
      <w:proofErr w:type="spellEnd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сенсорных нарушений;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доступными способами самоконтроля индивидуальных показателей здоровья, умственной и физической работоспособности, физического развития и 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высокой работоспособности;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доступными техническими приёмами и двигательными действиями базовых видов спорта, активное применение их в игровой и 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соревновательной деятельности.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"Экология" (базовый уровень) - требования к предметным результатам освоения интегрированного учебного предмета "Экология"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"человек-общество-природа";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 и способности учитывать и оценивать экологические последствия в разных сферах деятельности;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владение знаниями экологических императивов, гражданских прав и обязанностей в области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ресурсосбережения в интересах сохранения окружающей среды, здоровья и безопасности жизни;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их экологической культуры.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"Основы безопасности жизнедеятельности" (базовый уровень) - требования к предметным результатам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базового курса основ безопасности жизнедеятельности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как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знание распространенных опасных и чрезвычайных ситуаций природного, техногенного и социального характера;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знание факторов, пагубно влияющих на здоровье человека, исключение из своей жизни вредных привычек (курения, пьянства и т.д.);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Учебные предметы, курсы по выбору </w:t>
      </w:r>
      <w:proofErr w:type="gramStart"/>
      <w:r w:rsidRPr="00D5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предлагаемые организацией, осуществляющей образовательную деятельность, в том числе учитывающие специфику и возможности организации, осуществляющей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дополнительных учебных предметов, курсов по выбору обучающихся должно обе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спечить: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индиви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дуальных запросов обучающихся;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общеобразовательную, общекультурную составляющую при получени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общего образования;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обучающихся, их познавательных интересов, интеллектуальной и ценностно-смысловой с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феры;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самообр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азования и </w:t>
      </w:r>
      <w:proofErr w:type="spellStart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самопроектирования;</w:t>
      </w:r>
      <w:proofErr w:type="spellEnd"/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углубление, расширение и систематизацию знаний в выбранной области научного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или вида деятельности;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имеющегося и приобретение нового опыта познавательной деятельности, профессиональног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самоопределения </w:t>
      </w:r>
      <w:proofErr w:type="gramStart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изучения дополнительных учебных предметов, курсов по выбору обучающихся должны отражать: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обеспечение профессиональной ориентации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Индивидуальный проект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особую форму организации деятельности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(учебное исс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ледование или учебный проект).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дожественно-творческой, иной).</w:t>
      </w:r>
      <w:proofErr w:type="gramEnd"/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выполнения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проекта</w:t>
      </w:r>
      <w:proofErr w:type="gramEnd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отражать: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коммуникативной, учебно-исследовательской деятел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ьности, критического мышления;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инновационной, аналитической, творческой, 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интеллектуальной деятельности;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предметных областей;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Требования Стандарта к результатам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определяют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содержательно-критериальную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нормативную основу оценки результатов освоения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завершается государственной итоговой аттестацией выпускников.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обучающихся проводится по обязательным учебным предметам "Русский язык" и "Математика", а также по следующим учебным предметам: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"Литература", "Физика", "Химия", "Биология", "География", "История", "Обществознание", "Иностранный язык" (английский, немецкий, французский, испанский и китайский), "Информатика", "Родной язык", "Родная литература", которые обучающиеся сдают на добровольной основе по своему выбору.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самостоятельно выбирает уровень (базовый или профильный), в соответствии с которым будет проводиться государственная итоговая аттестация по учебному предмету "Математика".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прохождение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итоговой аттестации по завершении изучения отдельных учебных предметов после 10 класса.</w:t>
      </w:r>
    </w:p>
    <w:p w:rsidR="00296B92" w:rsidRPr="00296B92" w:rsidRDefault="00296B92" w:rsidP="00296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Требования к структуре основной образовательной программы</w:t>
      </w:r>
    </w:p>
    <w:p w:rsidR="00D54695" w:rsidRDefault="00296B92" w:rsidP="00D5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Основная образовательная программа определяет цели, задачи, планируемые результаты, содержание и организацию образовательной деятельности при получении среднего общего образования и реализуется организацией, осуществляющей образовательную 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D54695" w:rsidRDefault="00296B92" w:rsidP="00D5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образовательных отношений.</w:t>
      </w:r>
      <w:proofErr w:type="gramEnd"/>
    </w:p>
    <w:p w:rsidR="00296B92" w:rsidRPr="00296B92" w:rsidRDefault="00296B92" w:rsidP="00D5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Основная образовательная программа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содержать три раздела: целевой, сод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ержательный и организационный.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должен определять общее назначение, цели, задачи, планируемые результаты реализации основной образовательной программы, а также способы определения достижения этих ц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и результатов и включать:</w:t>
      </w:r>
    </w:p>
    <w:p w:rsidR="00D54695" w:rsidRDefault="00D54695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образовательной программы;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результатов освоения основ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образовательной программы.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Содержательный раздел должен определять общее содержание среднего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</w:t>
      </w:r>
      <w:proofErr w:type="spellEnd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развития универсальных учебных действий при получении среднего общего образования, включающую формирование компетенций обучающихся в области учебно-исследователь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и проектной деятельности;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и к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урсов внеурочной деятельности;</w:t>
      </w:r>
    </w:p>
    <w:p w:rsidR="00D54695" w:rsidRDefault="00D54695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воспитания;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коррекционной работы, включающую организацию работы с обучающимися с ограниченными возмож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ностями здоровья и инвалидами.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должен определять общие рамки организации образовательной деятельности, а также механизмы реализации основ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образовательной программы.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ионный раздел должен включать: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среднего общего образования как один из основных механизмов реализации основ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образовательной программы;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деятельности, календарный учебный график, календарн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план воспитательной работы;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условий реализации основной образовательной программы в соответс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требованиями Стандарта.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образования,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Основная образовательная программа содержит обязательную часть и часть, формируемую участник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образовательных отношений.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основной образовательной программы в полном объеме выполняет требования Стандарта и реализуется во всех организациях, осуществляющих образовательную деятельность по имеющим государственную аккредитацию основ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образовательным программам.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Обязательная часть образовательной программы среднего общего образования составляет 60%, а часть, формируемая участниками образовательных отношений, - 40% от общего объема образовательной программ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ы среднего общего образования.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индивидуальных потребностей обучающихся в основной образовательно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программе предусматриваются: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предметы, курсы, обеспечивающие различные интересы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этнокультурные;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Разработанная организацией, осуществляющей образовательную деятельность, основная образовательная программа должна обеспечивать достижение обучающимися образовательных результатов в соответствии с требования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установленными </w:t>
      </w:r>
      <w:proofErr w:type="spellStart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Стандартом.</w:t>
      </w:r>
      <w:proofErr w:type="spellEnd"/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план(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организации, осуществляющей образовательную деятельность, и план(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) внеурочной деятельности организации, осуществляющей образовательную деятельность, являются основными механизмами реализации основ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образовательной программы.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среднего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 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Требования к разделам основной образовательной программы: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Целевой раздел основной образовательной программы: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Пояснительная записка должна раскрывать: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цели и задачи реализации основной образовательной программы, конкретизированные в соответствии с требованиями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результатам освоения обучающимися основной образовательной программы;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принципы и подходы к формированию основной образовательной программы;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общую характеристику основной образовательной программы;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общие подходы к организации внеурочной деятельности.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18.1.2. Планируемые результаты освоения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должны: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обеспечивать связь между требованиями Стандарта, образовательной деятельностью и системой оценки результатов освоения основной образовательной программы;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являться содержательной и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для разработки рабочих программ учебных предметов, курсов, рабочих программ курсов внеурочной деятельности, программы развития универсальных учебных действий, рабочей программы воспитания, а также для системы оценки качества освоения обучающимися основной образовательной программы в соответс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требованиями Стандарта.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планируемых результатов освоения основной образовательной программы должны отражать требования Стандарта, специфику образовательной деятельности (в частности, специфику целей изучения отдельных учебных предметов), соответствовать возрас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возможностям обучающихся.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должны уточнять и конкретизировать общее понимание личностных,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как с позиций организации их достижения в образовательной деятельности, так и с позиций оценк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достижения этих результатов.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Достижение планируемых результатов освоения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должно учитываться при оценке результатов деятельности педагогических работников, организаций, осуществляющих образовательную деятельность.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18.1.3. Система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закреплять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ориентировать образовательную деятельность на реализацию требований к результатам освоения основной образовательной программы;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обеспечивать комплексный подход к оценке результатов освоения основной образовательной программы, позволяющий вести оценку предметных,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обеспечивать оценку динамики индивидуальных достижений обучающихся в процессе освоения основной общеобразовательной программы;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предусматривать использование разнообразных методов и форм, взаимно дополняющих друг друга (таких как стандартизированные письменные и устные работы, проекты, конкурсы, практические работы, творческие работы, самоанализ и самооценка, наблюдения, испытания (тесты) и иное);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программы, при оценке деятельности организации, осуществляющей образовательную деятельность, педагогич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работников.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включать описание: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организации и форм представления и учета результатов промежуточной аттестации обучающихся в рамках урочной и внеурочной деятельности;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организации, содержания и критериев оценки результатов по учебным предметам, выносимым на государственную итоговую аттестацию;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организации, критериев оценки и форм представления и учета результатов оценки учебно-исследовательской и проектной деятельности обучающихся.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Содержательный раздел основной образовательной программы: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Программа развития универсальных учебных действий при получении среднего общего образования (далее - Програм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ма) должна быть направлена </w:t>
      </w:r>
      <w:proofErr w:type="gramStart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требований Стандарта к личностным и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освоения основ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образовательной программы;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освоения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программы, а также усвое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знаний и учебных действий;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результатов образования;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разработки, реализации и общественной презентации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исследования, индивидуального проекта, направленного на решение научной, личностно и (или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социально значимой проблемы.</w:t>
      </w:r>
    </w:p>
    <w:p w:rsidR="00D54695" w:rsidRDefault="00D54695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обеспечивать: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самопознанию, са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моразвитию и самоопределению;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маршрута;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общекультурного, личностного и познава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развития обучающихся;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усвоения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учебных действий, формирование научного типа мышления, компетентностей в предметных областях, учебно-исследовательской, проект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социальной деятельности;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оектов</w:t>
      </w:r>
      <w:proofErr w:type="gramEnd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о-ориентированного результата;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направленность проводимых исследова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и </w:t>
      </w:r>
      <w:proofErr w:type="gramStart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проектов</w:t>
      </w:r>
      <w:proofErr w:type="gramEnd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практического использования приобретенных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навыков, навыков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</w:t>
      </w:r>
      <w:proofErr w:type="spellEnd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планирования и самоконтроля;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к осознанному выбору дальнейшего образования и 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содержать: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описание места Программы и ее роли в реализации требований Стандарта;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типовые задачи по формированию универсальных учебных действий;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описание особенностей учебно-исследовательской и проектной деятельности обучающихся;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описание основных направлений учебно-исследовательской и проектной деятельности обучающихся;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планируемые результаты учебно-исследовательской и проектной деятельности обучающихся в рамках урочной и внеурочной деятельности;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описание условий, обеспечивающих развитие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обучающихся;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методику и инструментарий оценки успешности освоения и применения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с учетом програ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мм, включенных в ее структуру.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предметов, курсов должны содержать: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планируемые результаты освоения учебного предмета, курса;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содержание учебного предмета, курса;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тематическое планирование, в том числе с учетом рабочей программы воспитания с указанием количества часов, отводимых 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освоение каждой темы.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Рабочие программы курсов внеурочной деятельности должны содержать: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результаты освоения курса внеурочной деятельности;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содержание курса внеурочной деятельности с указанием форм организации и видов деятельности;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планирование, в том числе с учетом рабочей программы воспитания.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18.2.3.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среднего общего образования.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воспитания имеет модульную структуру и включает в себя: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особенностей воспитательного процесса;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 задачи воспитания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должна предусматривать приобщение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18.2.4. Программа коррекционной работы (далее - Программа) должна быть направлена на создание комплексного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обучающихся с учетом состояния их здоровья и особенностей психофизического развития, коррекцию недостатков в физическом и (или) психическом развитии обучающихся с ограниченными возможностями здоровья и инвалидов, оказание им помощи в освоении основ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образовательной программы.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носить компле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ксный характер и обеспечивать: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поддержку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потребностями, а также попавших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трудную жизненную ситуацию;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деятельности, в совместной педагогической работе специалистов системы общего и специального образования, семьи и других институтов общества; интеграцию этой категории обучающихся в организации, осуществляющей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в соответствии с рекомендациями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каждому обучающемуся с ограниченными возможностями здоровья и инвалиду комплексной, индивидуально ориентированной, с учетом состояния здоровья и особенностей психофизического развития таких обучающихся,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и сопровождения в условиях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деятельности;</w:t>
      </w:r>
    </w:p>
    <w:p w:rsidR="00D54695" w:rsidRDefault="00296B92" w:rsidP="00D5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специальных условий обучения и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 здоровья и инвалидов, в том числе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жизнедеятельности и учебной деятельности, соблюдение максимально допустимого уровня при использовании адаптированных образовательных программ среднего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отношений.</w:t>
      </w:r>
    </w:p>
    <w:p w:rsidR="00296B92" w:rsidRPr="00296B92" w:rsidRDefault="00296B92" w:rsidP="00D5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должна содержать: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цели и задачи коррекционной работы с обучающимися с особыми образовательными потребностями, в том числе с ограниченными возможностями здоровья и инвалидами при получении среднего общего образования;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 проведение индивидуальных и групповых занятий под руководством специалистов;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систему комплексного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психолого-медико-социального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и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особыми образовательными потребностями, в том числе с ограниченными возможностями здоровья и инвалидов;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планируемые результаты работы с обучающимися с особыми образовательными потребностями, в том числе с ограниченными возможностями здоровья и инвалидами.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Организационный раздел основной образовательной программы: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18.3.1. Учебный план среднего общего образования (далее -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требованиями Стандарта.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может включать как один, так и несколько учебных планов, в том числе учебные план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различных профилей обучения.</w:t>
      </w:r>
    </w:p>
    <w:p w:rsidR="00D54695" w:rsidRDefault="00296B92" w:rsidP="00D5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D54695" w:rsidRDefault="00296B92" w:rsidP="00D5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определяет:</w:t>
      </w:r>
    </w:p>
    <w:p w:rsidR="00D54695" w:rsidRDefault="00296B92" w:rsidP="00D5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занятий за 2 года на одного обучающегося - не менее 2170 часов и не более 2590 часов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37 часов в неделю).</w:t>
      </w:r>
    </w:p>
    <w:p w:rsidR="00296B92" w:rsidRPr="00296B92" w:rsidRDefault="00296B92" w:rsidP="00D5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"Русский язык и литература"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учебные предметы: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"Русский язык", "Литература" (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и углубленный уровни).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"Родной язык и родная литература", вкл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ючающая учебные предметы: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"Родной язык", "Родная литература" (базовый уровень и углубленный уровень).     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"Иностранные языки", вкл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ючающая учебные предметы:     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"Иностранный язык" (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и углубленный уровни);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"Второй иностранный язык" (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и углубленный уровни).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"Общественные науки"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учебные предметы: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"История" (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и углубленный уровни);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"География" (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и углубленный уровни);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"Экономика" (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и углубленный уровни);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"Право" (базов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и углубленный уровни);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"Обще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ствознание" (базовый уровень);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 в мире" (базовый уровень).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"Математика и информатика"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учебные предметы:</w:t>
      </w:r>
    </w:p>
    <w:p w:rsidR="00D54695" w:rsidRDefault="00296B92" w:rsidP="00D5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"Математика";</w:t>
      </w:r>
    </w:p>
    <w:p w:rsidR="00D54695" w:rsidRDefault="00296B92" w:rsidP="00D5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"Информатика" (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и углубленный уровни).</w:t>
      </w:r>
    </w:p>
    <w:p w:rsidR="00D54695" w:rsidRDefault="00296B92" w:rsidP="00D5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Предметная область "Естественные науки"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учебные предметы:</w:t>
      </w:r>
    </w:p>
    <w:p w:rsidR="00D54695" w:rsidRDefault="00296B92" w:rsidP="00D5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"Физика" (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и углубленный уровни);</w:t>
      </w:r>
    </w:p>
    <w:p w:rsidR="00296B92" w:rsidRPr="00296B92" w:rsidRDefault="00296B92" w:rsidP="00D5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"Астрономия" (базовый уровень);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"Химия" (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и углубленный уровни);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"Биология" (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и углубленный уровни);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"Есте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ствознание" (базовый уровень).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"Физическая культура, экология и основы безопасности жизнедеятельности", включающая учебные предметы: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я культура" (базовый уровень);</w:t>
      </w:r>
    </w:p>
    <w:p w:rsidR="00D54695" w:rsidRDefault="00D54695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"Экология" (базовый уровень);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безопасности жизнеде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ятельности" (базовый уровень).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учебные планы могут быть включены дополнительные учебные предметы, курсы по выбору обучающихся, предлагаемые организацией, осуществляющей образовательную деятельность (например, "Искусство", "Психология", "Технология", "Дизайн", "История родного края", "Экология моего края") в соответствии со спецификой и возможностями организации, осуществляющей образовательную деятельность.</w:t>
      </w:r>
      <w:proofErr w:type="gramEnd"/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определяют состав и объем учебных предметов, курсов, а также их распределени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 классам (годам) обучения.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уровне), в том числе интегрированные учебные предметы "Естествознание", "Обществознание", "Россия в мире", "Экология", дополнительные учебные предметы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курсы по выбору обучающихся;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реализацию учебных планов одного или нескольких профилей обучения (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естественно-научный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гуманитарный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социально-экономический, технологический, универсальный), при наличии необходимых условий профессионального обучения для выполнения определенного вида трудовой деятельности (профессии) в сфере технич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и обслуживающего труда.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профиля обучения и (или) индивидуальный учебный план должны содержать 11(12) учебных предметов и предусматривать изучение не менее одного учебного предмета из каждой предметной области, определенной настоящим Стандартом, в том числе общими для включения во все учебные планы являются учебные предметы "Русский язык", "Литература", "Иностранный язык", "Математика", "История" (или "Россия в мире"), "Физическая культура", "Основы безопасности жиз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недеятельности", "Астрономия".</w:t>
      </w:r>
      <w:proofErr w:type="gramEnd"/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учебный план профиля обучения (кроме универсального) должен содержать не менее 3(4) учебных предметов на углубленном уровне изучения из соответствующей профилю обучения предметной области и (или) сме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жной с ней предметной области.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должно быть предусмотрено выполнение обучающимися индивидуальног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проекта(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18.3.2.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внеурочной деятельности.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индивидуальных потребностей обучающихся основная образовательная программа предусматр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 внеурочную деятельность.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является организационным механизмом реализации основ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образовательной программы.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определяет состав и структуру направлений, формы организации, объем внеурочной деятельности обучающихся при получении среднего общего образования (до 700 часо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 два года обучения).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образовательную деятельность самостоятельно разрабатывает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 план внеурочной деятельности.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18.3.3. Система условий реализации основной образовательной программы (далее - система условий) должна разрабатываться на основе соответствующих требований Стандарта и 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обеспечивать достижение планируемых результатов освоения основ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образовательной программы.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условий должна учитывать организационную структуру организации, осуществляющей образовательную деятельность, а также ее взаимодействие с другими субъек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 образовательной политики.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условий должна содержать: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имеющихся условий: кадровых, психолого-педагогических, финансовых, материально-технических, информационно-методическ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их;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необходимых изменений в имеющихся условиях в соответствии с основной образовательной программо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среднего общего образования;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достижения целевых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 в системе условий;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график (дорожную карту) по формированию необх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одимой системы условий;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системы условий.</w:t>
      </w:r>
    </w:p>
    <w:p w:rsidR="00D54695" w:rsidRDefault="00D54695" w:rsidP="00296B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92" w:rsidRPr="00D54695" w:rsidRDefault="00296B92" w:rsidP="00D546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Требования к условиям реализации основной образовательной программы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Требования к условиям реализации основной образовательной программы характеризуют кадровые, финансовые, материально-технические и иные условия реализации основной образовательной программы.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Результатом реализации указанных требований должно быть создание образовательной с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реды как совокупности условий: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 достижение целей среднего общего образования, его высокое качество, доступность и открытость для обучающихся, их родителей (законных представителей) и всего общества, воспитан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социализацию обучающихся;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гарантирующих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 укрепление физического, психологического здоровья и социального благоп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олучия обучающихся.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преемственных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основному общему образованию и соответствующих специфике образовательной деятельности при получении среднего общего образования, а также возрастным психофизическим особенностям развития обучающихся.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21. Условия реализации основной образовательной программы должны обеспечивать для участников образова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отношений возможность: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обучающимися, в том числе одаренными детьми, детьми с ограниченными возмож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ностями здоровья и инвалидами;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личности, ее способностей, формирования и удовлетворения социально значимых интересов и потребностей, самореализации обучающихся через организацию урочной и внеурочной деятельности, социальной практики, общественно полезной деятельности, через систему творческих, научных и трудовых объединений, кружков, клубов, секций, студий на основе взаимодействия с другими организациями, осуществляющими образовательную деятельность, а также организациями культуры, спорта, здравоохранения, досуга, службами занятости населения, обеспечения б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 жизнедеятельности;</w:t>
      </w:r>
      <w:proofErr w:type="gramEnd"/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осознанного выбора обучающимися будущей профессии, дальнейшего успешного образования и 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одаренными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организации их развития в различных областях образовател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ьной, творческой деятельности;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обучающихся российской гражданской идентичности, социальных ценностей, социально-профессиональных ориентаций, готовности к защите Отечества, службе в Вооруженн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силах Российской Федерации;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 с педагогами и сверстниками;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выполнения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обучающимися в рамках учебного времени, специаль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отведенного учебным планом;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обучающихся, их родителей (законных представителей), педагогических работников и общественности в проектировании основной образовательной программы, в создании условий для ее реализации, а также образовател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среды и школьного уклада;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сетевого взаимодействия;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обучающихся в процессах преобразования социальной среды населенного пункта, разработки и реализации с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оциальных проектов и программ;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у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самостоятельной и творческой деятельности: образовательной, учебно-исследовательской и проектной, социальной, информационно-исследоват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ельской, художественной и др.;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опыта общественной деятельности, решения моральных дилемм и осуще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ствления нравственного выбора;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обучающихся основ экологического мышления, развития опыта природоохранной деятельности, безопасного для человека и окру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жающей его среды образа жизни;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в образовательной деятельности современн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образовательных технологий;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обновления содержания основной образовательной программы,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Российской Федерации;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правовой компетентности;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22. Требования к кадровым условиям реализации основной образ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овательной программы включают: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организации, осуществляющей образовательную деятельность педагогическими, рук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оводящими и иными работниками;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педагогических, руководящих и иных работников организации, осуществляющей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профессионального развития педагогических и руководящих работников организации, осуществляющей образовательную деятельность, реализующего основ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образовательную программу.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осуществляющая образовательную деятельность, реализующее основную образовательную программу, должно быть укомплектовано квалифицированными кадрами. Уровень квалификации работников организации, осуществляющей образовательную деятельность,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реализующего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образовательную программу, для каждой занимаемой должности должен соответствовать квалификационным характеристикам по соо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тветствующей должности.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уровня квалификации работников организации, осуществляющей образовательную деятельность, реализующего основную образовательную программу, требованиям, предъявляемым к квалификационным категориям (первой или высшей), а также занимаемым ими должностям, уста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навливается при их аттестации.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педагогических работников организаций, осуществляющих образовательную деятельность должна отражать: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в соответствующих предметных областях знания и методах обуч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гуманистической позиции, позитивной направленности н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педагогическую деятельность;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культуру, определяющую характер и стиль педагогической деятельности, влияющую на успешность педагогическо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общения и позицию педагога;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самоорганизованность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эмоциональную устойчивость.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педагогического работника, реализующего основную образовательную программу, должны быть сформированы основные компетенции,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в том числе умения: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условия для успешной деятельности, позитивной мотивации, а также </w:t>
      </w:r>
      <w:proofErr w:type="spellStart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самомотивирования</w:t>
      </w:r>
      <w:proofErr w:type="spellEnd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самостоятельный поиск и анализ информации с помощью современных инфор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мационно-поисковых технологий;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программы учебных предметов, курсов, методические и дидактические материалы, выбирать учебники и учебно-методическую литературу, рекомендовать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источники информации,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интернет-ресурсы;</w:t>
      </w:r>
    </w:p>
    <w:p w:rsidR="00D5469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отражать в основной образовательной программе специфику особых образовательных потребностей (включая региональные, национальные и (или) этнокультурные, личностные, в том числе потребности одаренных детей, детей с ограниченными возможностям</w:t>
      </w:r>
      <w:r w:rsidR="00D546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здоровья и детей-инвалидов);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и сопровождать учебно-исследовательскую и проектную деятельность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выполнени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ими индивидуального проекта;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реализовывать педагогическое оценивание деятельности обучающихся в соответствии с требованиями Стандарта, включая: проведение стартовой и промежуточной диагностики,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мониторинга, осуществление комплексной оценки способности обучающихся решать учебно-практические и учебно-познавательные задачи; использование стандартизированных и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нестандартизированных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работ; проведение интерпретации резул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ьтатов достижений обучающихся;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возможности ИКТ, работать с текстовыми редакторами, электронными таблицами, электронной почтой и браузерами,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оборудованием.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профессионального развития работников организации, осуществляющей образовательную деятельность, реализующей основную образовательную программу среднего общего образования, должна обеспечиваться освоением ими дополнительных профессиональных программ по профилю педагогической деятельности не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реже чем один раз в три года.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организации, осуществляющей образовательную деятельность,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реализующем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образовательную программу, должны 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созданы условия для: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электронного обучения, применения дистанционных образовательных технологий, а также сетевого взаимодействия с организациями, осуществляющими образовательную деятельность, обеспечивающими возможность восполнения недоста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кадровых ресурсов;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постоянной научно-теоретической, методической и информационной поддержки педагогических работников по вопросам реализации основной образовательной программы, использования инновационного опыта других организаций, осуществляющих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педагогических технологий;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и к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ачества педагогического труда;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выявления, развития и использования потенциальных возможно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педагогических работников;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мониторинга результатов педагогического труда;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выявления, развития и использования потенциальных возможнос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педагогических работников;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мониторинга резу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льтатов педагогического труда.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образовательную деятельность и реализующая адаптированную основную образовательную программу, должна быть укомплектована педагогическими работниками, владеющими специальными педагогическими подходами и методами обучения и воспитания обучающихся с ограниченными возможностями здоровья.</w:t>
      </w:r>
      <w:proofErr w:type="gramEnd"/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23. Финансовые условия реализации основной обр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программы должны: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государственные гарантии прав граждан на получение бесплатного общедоступног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среднего общего образования;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организации, осуществляющей образовательную деятельность, возможность ис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требований Стандарта;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реализацию обязательной части основной образовательной программы и части, формируемой участниками образовательных отношений, включая выполнение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проек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gramEnd"/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внеурочную деятельность;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структуру и объем расходов, необходимых для реализации основной образовательной программы, а т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механизм их формирования.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Нормативы, определяемые органами государственной власти субъектов Российской Федерации в соответствии с </w:t>
      </w:r>
      <w:hyperlink r:id="rId20" w:anchor="/document/99/902389617/XA00M802N7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 части 1 статьи 8 Федерального закона от 29 декабря 2012 года № 273-ФЗ "Об образовании в Российской Федерации"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(для различных</w:t>
      </w:r>
      <w:proofErr w:type="gramEnd"/>
    </w:p>
    <w:p w:rsidR="00296B92" w:rsidRPr="00296B92" w:rsidRDefault="00296B92" w:rsidP="0074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 обучающихся) в расчете на одного обучающегося.</w:t>
      </w:r>
      <w:r w:rsidRPr="00296B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i1026" type="#_x0000_t75" alt="https://vip.1zavuch.ru/system/content/image/183/1/576324/" style="width:8.25pt;height:17.25pt"/>
        </w:pict>
      </w:r>
    </w:p>
    <w:p w:rsidR="007400E5" w:rsidRDefault="00296B92" w:rsidP="00740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положений </w:t>
      </w:r>
      <w:hyperlink r:id="rId21" w:anchor="/document/99/902389617/XA00MG62O8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99 Федерального закона от 29 декабря 2012 года № 273-ФЗ "Об образовании в Российской Федерации"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ст.566; №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19, ст.2289; № 22, ст.2769; № 23, ст.2933; № 26, ст.3388; № 30, ст.4257, ст.4263).</w:t>
      </w:r>
      <w:proofErr w:type="gramEnd"/>
    </w:p>
    <w:p w:rsidR="00296B92" w:rsidRPr="00296B92" w:rsidRDefault="00296B92" w:rsidP="00740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24. Материально-технические условия реализации основной образовательной программы должны обеспечивать:</w:t>
      </w:r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возможность достижения обучающимися установленных Стандартом требований к предметным,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личностным результатам освоения основной образовательной программы;</w:t>
      </w:r>
    </w:p>
    <w:p w:rsidR="007400E5" w:rsidRDefault="007400E5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соблюдение: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чения, учебному оборудованию);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санитарно-бытовым условиям (оборудование гардеробов, с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анузлов, мест личной гигиены);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7400E5" w:rsidRDefault="007400E5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строительных норм и правил;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пожарной безопасности и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пасности;</w:t>
      </w:r>
      <w:proofErr w:type="spellEnd"/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охраны здоровья обучающихся и охраны труда работников организаций, осуществляющих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транспорт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обслуживанию обучающихся;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организации безопасной эксплуатации улично-дорожной сети и технических средств, организации дорожного движения в местах расположения об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щеобразовательных организаций;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организациях;</w:t>
      </w:r>
      <w:proofErr w:type="gramEnd"/>
    </w:p>
    <w:p w:rsidR="00296B92" w:rsidRPr="00296B92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сроков и необходимых объемов текущего и капитального ремонта;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деятельность).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образовательных отношений.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образовательную деятельность по реализации основной образовательной программе, должно обеспечить необходимые для образовательной деятельности обучающихся (в том числе детей с ограниченными возможностями здоровья и детей-инвалидов, а также одаренных детей), административной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хозяйственной деятельности: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с автоматизированными рабочими местами обучающихс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педагогических работников;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 и изобразительным искусством, а также другими учебными курсами и курсами внеурочной деяте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по выбору обучающихся;</w:t>
      </w:r>
    </w:p>
    <w:p w:rsidR="007400E5" w:rsidRDefault="00296B92" w:rsidP="002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цеха и мастерские в соответствии с профилями обучения, обеспечивающие условия труда в соответствии с санитарно-эпидемиологическими треб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ованиями к безопасности условии</w:t>
      </w:r>
    </w:p>
    <w:p w:rsidR="00296B92" w:rsidRPr="00296B92" w:rsidRDefault="00296B92" w:rsidP="0074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работников, не достигших 18-летнего возраста;</w:t>
      </w:r>
    </w:p>
    <w:p w:rsidR="00296B92" w:rsidRPr="00296B92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/document/99/902182550/XA00LUO2M6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Санитарно-эпидемиологические правила и нормативы </w:t>
        </w:r>
        <w:proofErr w:type="spellStart"/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2.4.6.2553-09 "Санитарно-эпидемиологические требования к безопасности условий труда работников, не достигших 18-летнего возраста"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</w:t>
      </w:r>
      <w:hyperlink r:id="rId23" w:anchor="/document/99/902182550/XA00M6G2N3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30 сентября 2009 года № 58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Министерством юстиции Российской Федерации 5 ноября 2009 года,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15172, Российская газета, 2009, № 217).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информационно-библиотечные центры с рабочими зонами, оборудованными читальными залами и книгохранилищами, обеспечивающими сохраннос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книжного фонда, </w:t>
      </w:r>
      <w:proofErr w:type="spellStart"/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медиатекой;</w:t>
      </w:r>
      <w:proofErr w:type="spellEnd"/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актовые, спортивные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и инвентарем), </w:t>
      </w:r>
      <w:proofErr w:type="spellStart"/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автогородки;</w:t>
      </w:r>
      <w:proofErr w:type="spellEnd"/>
      <w:proofErr w:type="gramEnd"/>
    </w:p>
    <w:p w:rsidR="00296B92" w:rsidRPr="00296B92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завтраков, отвечающие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организациях;</w:t>
      </w:r>
    </w:p>
    <w:p w:rsidR="00296B92" w:rsidRPr="00296B92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/document/99/902113767/XA00LVA2M9/" w:history="1">
        <w:proofErr w:type="gramStart"/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Санитарно-эпидемиологические правила и нормативы </w:t>
        </w:r>
        <w:proofErr w:type="spellStart"/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</w:t>
      </w:r>
      <w:hyperlink r:id="rId25" w:anchor="/document/99/902113767/XA00M6G2N3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23 июля 2008 года № 45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Министерством юстиции Российской Федерации 7 августа 2008 года, регистрационный № 12085.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газета, 2008, № 174).</w:t>
      </w:r>
      <w:proofErr w:type="gramEnd"/>
    </w:p>
    <w:p w:rsidR="00296B92" w:rsidRPr="00296B92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медицинского назначения, отвечающие санитарно-эпидемиологическим требованиям к организациям, осуществляющим медицинскую деятельность;</w:t>
      </w:r>
    </w:p>
    <w:p w:rsidR="00296B92" w:rsidRPr="00296B92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/document/99/902217205/XA00LVA2M9/" w:history="1">
        <w:proofErr w:type="gramStart"/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Санитарно-эпидемиологические правила и нормативы </w:t>
        </w:r>
        <w:proofErr w:type="spellStart"/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2.1.3.2630-10 "Санитарно-эпидемиологические требования к организациям, осуществляющим медицинскую деятельность"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</w:t>
      </w:r>
      <w:hyperlink r:id="rId27" w:anchor="/document/99/902217205/XA00M6G2N3/" w:history="1">
        <w:r w:rsidRPr="00296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18 мая 2010 года № 58</w:t>
        </w:r>
      </w:hyperlink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Министерством юстиции Российской Федерации 9 августа 2010 года, регистрационный № 18094.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Бюллетень нормативных актов федеральных органов исполнительной власти, 2010, № 36).</w:t>
      </w:r>
      <w:proofErr w:type="gramEnd"/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енными возможностями здоровья;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гардеробы, 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санузлы, места личной гигиены;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(территорию) с необходи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мым набором оборудованных зон;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 в соответствии с учебными планами и пл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анами внеурочной деятельности;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офисное оснаще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хозяйственный инвентарь.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образовательной деятельности должно обеспечивать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возможность: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индивидуальных учебных планов обучающихся, осуществления самостоятельной познавател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деятельности обучающихся;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 цифрового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</w:t>
      </w:r>
      <w:proofErr w:type="spellStart"/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и яв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творчества с использованием современных инструментов и технологий, реализации художественно-оформител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ьских и издательских проектов;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материальных и информационных объектов с использованием ручных инструментов и электроинструментов, применяемых в избранных для изучения распространенных технологиях (индустриальных, сельскохозяйственных, технологий ведения дома, информационных и 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коммуникационных технологиях);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личного опыта применения универсальных учебных действий в экологически ориентированной социальной деятельности, экологического мышл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экологической культуры;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конструкторов, управления объектами; пр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ограммирования;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наблюдения, наглядного представления и анализа данных; использования цифровых планов и 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карт, спутниковых изображений;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развития, систематических занятий физической культурой и спортом, участия в физкультурно-спортивных и оздоро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вительных мероприятиях;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 и цифровых технологий;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организации индивидуальной и групповой деятельности, организации своего времени с использованием ИКТ; планирование образовательной деятельности, фиксирования её реализации в целом и на отдельных этапах; выявления и фиксирования динамики промежуточных и итоговых резу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льтатов;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медиаресурсов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тексто-графических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аудиовидеоматериалов</w:t>
      </w:r>
      <w:proofErr w:type="spell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результатов творческой, научно-исследовательской и проек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деятельности обучающихся;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массовых мероприятий, собраний, представлений; досуга и общения обучающихся, группового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 школьных печатных из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даний, работы школьного сайта;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качественного горячего питания, медицинского обслуживания и отдыха обучающихс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педагогических работников.</w:t>
      </w:r>
    </w:p>
    <w:p w:rsidR="00296B92" w:rsidRPr="00296B92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указанные виды деятельности должны быть обеспечены расходными материалами.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Психолого-педагогические условия реализации основной образовательной 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должны обеспечивать: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содержания и форм организации образовательной деятельности при получени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общего образования;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специфики возрастного психофиз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развития </w:t>
      </w:r>
      <w:proofErr w:type="gramStart"/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родителей (законны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представителей) обучающихся;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направлений психолого-педагогического сопровождения участников образовательных отношений (сохранение и укрепление психического здоровья обучающихся; 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ценности здоровья и безопасного образа жизни; 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экологической культуры; 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и индивидуализация обучения; 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возможностей и способностей обучающихся, выявление и поддержка одаренных детей, детей с особыми образовательными потребностями; 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психолого-педагогическая поддержка участников олимпиадного движения; 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осознанного и ответственного выбора дальнейшей профе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ссиональной сферы деятельности;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навыков в разновозрастной среде и среде сверстников; поддержка детских объединений,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ученического самоуправления);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диверсификацию уровней психолого-педагогического сопровождения (индивидуальный, групповой, уровень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уровень организации);</w:t>
      </w:r>
    </w:p>
    <w:p w:rsidR="00296B92" w:rsidRPr="00296B92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26. Информационно-методические условия реализации основной образовательной программы должны обеспечиваться современной информа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ционно-образовательной средой.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Информационно-образовательная среда организации, осуществляющей образовательную деятельность, включает: комплекс информационных образовательных ресурсов, в том числе цифровые образовательные ресурсы; совокупность технологических средств ИКТ: компьютеры, иное информационное оборудование, коммуникационные каналы; систему 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современных педагогических технологий, обеспе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чивающих обучение в современной 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ационно-образовательной среде.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организации, осуществляющей образовательную деят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ельность, должна обеспечивать: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информационно-методическую поддержку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 деятельност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её ресурсного обеспечения;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организацию индивидуальной и групповой деятельности; мониторинг и фиксацию хода и результатов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ниторинг здоровья </w:t>
      </w:r>
      <w:proofErr w:type="gramStart"/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процедуры создания, поиска, сбора, анализа, обработки, хранен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представления информации;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взаимодействие всех участников образовательных отношений; (обучающихся, их родителей (законных представителей), педагогических работников, органов, осуществляющих управление в сфере образования, общественности), в том числе с применением дистанционн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образовательных технологий;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взаимодействие организации, осуществляющей образовательную деятельность с другими образовательными организациями, учреждениями культуры, здравоохранения, спорта, досуга, службами занятости населения, обеспечения б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 жизнедеятельности.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информационно-образовательной среды предполагает компетентность работников организации, осуществляющей образовательную деятельность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деятельность.</w:t>
      </w:r>
    </w:p>
    <w:p w:rsidR="00296B92" w:rsidRPr="00296B92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создание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</w:t>
      </w:r>
      <w:proofErr w:type="gramEnd"/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образовательной деятельности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её осуществления.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должно включать: 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вательным ресурсам Интернета);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учебниками, учебно-методической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пределяется исходя из расчета:</w:t>
      </w:r>
    </w:p>
    <w:p w:rsidR="00296B92" w:rsidRPr="00296B92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среднего общего образования;</w:t>
      </w:r>
    </w:p>
    <w:p w:rsidR="007400E5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</w:t>
      </w: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каждому учебному предмету, входящему в часть, формируемую участниками образовательных отношений, учебного плана основной образовательной программ</w:t>
      </w:r>
      <w:r w:rsidR="007400E5">
        <w:rPr>
          <w:rFonts w:ascii="Times New Roman" w:eastAsia="Times New Roman" w:hAnsi="Times New Roman" w:cs="Times New Roman"/>
          <w:sz w:val="24"/>
          <w:szCs w:val="24"/>
          <w:lang w:eastAsia="ru-RU"/>
        </w:rPr>
        <w:t>ы среднего общего образования.</w:t>
      </w:r>
    </w:p>
    <w:p w:rsidR="00296B92" w:rsidRPr="00296B92" w:rsidRDefault="00296B92" w:rsidP="007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296B92" w:rsidRPr="00296B92" w:rsidRDefault="00296B92" w:rsidP="0074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96B92" w:rsidRPr="00296B92" w:rsidSect="00296B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B92"/>
    <w:rsid w:val="00261C18"/>
    <w:rsid w:val="00296B92"/>
    <w:rsid w:val="007400E5"/>
    <w:rsid w:val="00B33540"/>
    <w:rsid w:val="00C45594"/>
    <w:rsid w:val="00D54695"/>
    <w:rsid w:val="00F3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94"/>
  </w:style>
  <w:style w:type="paragraph" w:styleId="2">
    <w:name w:val="heading 2"/>
    <w:basedOn w:val="a"/>
    <w:link w:val="20"/>
    <w:uiPriority w:val="9"/>
    <w:qFormat/>
    <w:rsid w:val="00296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74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61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230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85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639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88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9989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703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113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191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343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89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679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714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025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1565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50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562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610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483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056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55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085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76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39</Pages>
  <Words>19930</Words>
  <Characters>113601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2021-07-30T11:49:00Z</dcterms:created>
  <dcterms:modified xsi:type="dcterms:W3CDTF">2021-07-30T12:27:00Z</dcterms:modified>
</cp:coreProperties>
</file>